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C6F27" w14:textId="77777777" w:rsidR="00A869DF" w:rsidRPr="00A869DF" w:rsidRDefault="00A869DF" w:rsidP="00A869DF">
      <w:pPr>
        <w:shd w:val="clear" w:color="auto" w:fill="FFFFFF"/>
        <w:spacing w:after="100" w:afterAutospacing="1" w:line="240" w:lineRule="auto"/>
        <w:outlineLvl w:val="0"/>
        <w:rPr>
          <w:rFonts w:ascii="Montserrat" w:eastAsia="Times New Roman" w:hAnsi="Montserrat" w:cs="Times New Roman"/>
          <w:b/>
          <w:bCs/>
          <w:color w:val="35495E"/>
          <w:kern w:val="36"/>
          <w:sz w:val="48"/>
          <w:szCs w:val="48"/>
          <w:lang w:eastAsia="en-IN"/>
        </w:rPr>
      </w:pPr>
      <w:r w:rsidRPr="00A869DF">
        <w:rPr>
          <w:rFonts w:ascii="Montserrat" w:eastAsia="Times New Roman" w:hAnsi="Montserrat" w:cs="Times New Roman"/>
          <w:b/>
          <w:bCs/>
          <w:color w:val="35495E"/>
          <w:kern w:val="36"/>
          <w:sz w:val="48"/>
          <w:szCs w:val="48"/>
          <w:lang w:eastAsia="en-IN"/>
        </w:rPr>
        <w:t>Automotive Brake Shims Market Worth $705.11 Million, Globally, by 2028 at 3.9% CAGR - Exclusive Report by The Insight Partners</w:t>
      </w:r>
    </w:p>
    <w:p w14:paraId="2450E550" w14:textId="77777777" w:rsidR="00A869DF" w:rsidRPr="00A869DF" w:rsidRDefault="00A869DF" w:rsidP="00A869DF">
      <w:pPr>
        <w:shd w:val="clear" w:color="auto" w:fill="FFFFFF"/>
        <w:spacing w:before="100" w:beforeAutospacing="1" w:after="100" w:afterAutospacing="1" w:line="240" w:lineRule="auto"/>
        <w:outlineLvl w:val="1"/>
        <w:rPr>
          <w:rFonts w:ascii="Montserrat" w:eastAsia="Times New Roman" w:hAnsi="Montserrat" w:cs="Times New Roman"/>
          <w:b/>
          <w:bCs/>
          <w:color w:val="35495E"/>
          <w:sz w:val="36"/>
          <w:szCs w:val="36"/>
          <w:lang w:eastAsia="en-IN"/>
        </w:rPr>
      </w:pPr>
      <w:r w:rsidRPr="00A869DF">
        <w:rPr>
          <w:rFonts w:ascii="Montserrat" w:eastAsia="Times New Roman" w:hAnsi="Montserrat" w:cs="Times New Roman"/>
          <w:b/>
          <w:bCs/>
          <w:color w:val="35495E"/>
          <w:sz w:val="36"/>
          <w:szCs w:val="36"/>
          <w:lang w:eastAsia="en-IN"/>
        </w:rPr>
        <w:t>The automotive brake shims market is expected to grow from $540.78 million in 2021 to $705.11 million by 2028; it is estimated to grow at a CAGR of 3.9% from 2021 to 2028.</w:t>
      </w:r>
    </w:p>
    <w:p w14:paraId="63A1AA23" w14:textId="07887570" w:rsidR="006353F7" w:rsidRDefault="006353F7"/>
    <w:p w14:paraId="5F580D5F" w14:textId="77777777" w:rsidR="00A869DF" w:rsidRDefault="00A869DF" w:rsidP="00A869DF">
      <w:pPr>
        <w:pStyle w:val="NormalWeb"/>
        <w:shd w:val="clear" w:color="auto" w:fill="FFFFFF"/>
        <w:spacing w:before="0" w:beforeAutospacing="0"/>
        <w:rPr>
          <w:rFonts w:ascii="Montserrat" w:hAnsi="Montserrat"/>
          <w:color w:val="293849"/>
          <w:sz w:val="26"/>
          <w:szCs w:val="26"/>
        </w:rPr>
      </w:pPr>
      <w:r>
        <w:rPr>
          <w:rFonts w:ascii="Montserrat" w:hAnsi="Montserrat"/>
          <w:color w:val="293849"/>
          <w:sz w:val="26"/>
          <w:szCs w:val="26"/>
        </w:rPr>
        <w:t>The Insight Partners published latest research study on “</w:t>
      </w:r>
      <w:hyperlink r:id="rId4" w:tgtFrame="_blank" w:history="1">
        <w:r>
          <w:rPr>
            <w:rStyle w:val="Hyperlink"/>
            <w:rFonts w:ascii="Montserrat" w:hAnsi="Montserrat"/>
            <w:b/>
            <w:bCs/>
            <w:color w:val="1A7AAB"/>
            <w:sz w:val="26"/>
            <w:szCs w:val="26"/>
          </w:rPr>
          <w:t>Automotive Brake Shims Market</w:t>
        </w:r>
      </w:hyperlink>
      <w:r>
        <w:rPr>
          <w:rFonts w:ascii="Montserrat" w:hAnsi="Montserrat"/>
          <w:color w:val="293849"/>
          <w:sz w:val="26"/>
          <w:szCs w:val="26"/>
        </w:rPr>
        <w:t> Forecast to 2028 - COVID-19 Impact and Global Analysis By Material Type (Rubber Coated, PSA Material, Thermoset Material, and Others) and Application (Two-Wheeler, Passenger Vehicle, and Commercial Vehicle)”, the global automotive brake shims market growth is driven by the booming production of automotive vehicles and growing norms for reducing fatalities caused by vehicle accidents, the rising adoption of electric vehicles and advancements in automotive brake technology are presenting significant potential for the future growth of the market players.</w:t>
      </w:r>
    </w:p>
    <w:p w14:paraId="5005D100" w14:textId="77777777" w:rsidR="00A869DF" w:rsidRDefault="00A869DF" w:rsidP="00A869DF">
      <w:pPr>
        <w:pStyle w:val="NormalWeb"/>
        <w:shd w:val="clear" w:color="auto" w:fill="FFFFFF"/>
        <w:spacing w:before="0" w:beforeAutospacing="0"/>
        <w:rPr>
          <w:rFonts w:ascii="Montserrat" w:hAnsi="Montserrat"/>
          <w:color w:val="293849"/>
          <w:sz w:val="26"/>
          <w:szCs w:val="26"/>
        </w:rPr>
      </w:pPr>
    </w:p>
    <w:p w14:paraId="0A2FBE87" w14:textId="77777777" w:rsidR="00A869DF" w:rsidRDefault="00A869DF" w:rsidP="00A869DF">
      <w:pPr>
        <w:pStyle w:val="NormalWeb"/>
        <w:shd w:val="clear" w:color="auto" w:fill="FFFFFF"/>
        <w:spacing w:before="0" w:beforeAutospacing="0"/>
        <w:rPr>
          <w:rFonts w:ascii="Montserrat" w:hAnsi="Montserrat"/>
          <w:color w:val="293849"/>
          <w:sz w:val="26"/>
          <w:szCs w:val="26"/>
        </w:rPr>
      </w:pPr>
      <w:r>
        <w:rPr>
          <w:rStyle w:val="Strong"/>
          <w:rFonts w:ascii="Montserrat" w:hAnsi="Montserrat"/>
          <w:color w:val="293849"/>
          <w:sz w:val="26"/>
          <w:szCs w:val="26"/>
        </w:rPr>
        <w:t>The Sample Pages Showcases Content Structure and Nature of Information Included in This Research Study Which Presents A Qualitative and Quantitative Analysis:</w:t>
      </w:r>
      <w:r>
        <w:rPr>
          <w:rFonts w:ascii="Montserrat" w:hAnsi="Montserrat"/>
          <w:color w:val="293849"/>
          <w:sz w:val="26"/>
          <w:szCs w:val="26"/>
        </w:rPr>
        <w:t> </w:t>
      </w:r>
      <w:hyperlink r:id="rId5" w:tgtFrame="_blank" w:history="1">
        <w:r>
          <w:rPr>
            <w:rStyle w:val="Strong"/>
            <w:rFonts w:ascii="Montserrat" w:hAnsi="Montserrat"/>
            <w:color w:val="1A7AAB"/>
            <w:sz w:val="26"/>
            <w:szCs w:val="26"/>
            <w:u w:val="single"/>
          </w:rPr>
          <w:t>https://www.theinsightpartners.com/sample/TIPRE00017710/</w:t>
        </w:r>
      </w:hyperlink>
    </w:p>
    <w:p w14:paraId="64ACE621" w14:textId="77777777" w:rsidR="00A869DF" w:rsidRDefault="00A869DF" w:rsidP="00A869DF">
      <w:pPr>
        <w:pStyle w:val="NormalWeb"/>
        <w:shd w:val="clear" w:color="auto" w:fill="FFFFFF"/>
        <w:spacing w:before="0" w:beforeAutospacing="0"/>
        <w:rPr>
          <w:rFonts w:ascii="Montserrat" w:hAnsi="Montserrat"/>
          <w:color w:val="293849"/>
          <w:sz w:val="26"/>
          <w:szCs w:val="26"/>
        </w:rPr>
      </w:pPr>
    </w:p>
    <w:p w14:paraId="58057CD1" w14:textId="77777777" w:rsidR="00A869DF" w:rsidRDefault="00A869DF" w:rsidP="00A869DF">
      <w:pPr>
        <w:pStyle w:val="NormalWeb"/>
        <w:shd w:val="clear" w:color="auto" w:fill="FFFFFF"/>
        <w:spacing w:before="0" w:beforeAutospacing="0"/>
        <w:rPr>
          <w:rFonts w:ascii="Montserrat" w:hAnsi="Montserrat"/>
          <w:color w:val="293849"/>
          <w:sz w:val="26"/>
          <w:szCs w:val="26"/>
        </w:rPr>
      </w:pPr>
    </w:p>
    <w:p w14:paraId="190E0D20" w14:textId="77777777" w:rsidR="00A869DF" w:rsidRDefault="00A869DF"/>
    <w:sectPr w:rsidR="00A869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9DF"/>
    <w:rsid w:val="006353F7"/>
    <w:rsid w:val="00A869DF"/>
    <w:rsid w:val="00F8109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D4D63"/>
  <w15:chartTrackingRefBased/>
  <w15:docId w15:val="{D04A367D-8466-4452-A17F-272E70411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869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A869DF"/>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9DF"/>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A869DF"/>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A869D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A869DF"/>
    <w:rPr>
      <w:color w:val="0000FF"/>
      <w:u w:val="single"/>
    </w:rPr>
  </w:style>
  <w:style w:type="character" w:styleId="Strong">
    <w:name w:val="Strong"/>
    <w:basedOn w:val="DefaultParagraphFont"/>
    <w:uiPriority w:val="22"/>
    <w:qFormat/>
    <w:rsid w:val="00A869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888884">
      <w:bodyDiv w:val="1"/>
      <w:marLeft w:val="0"/>
      <w:marRight w:val="0"/>
      <w:marTop w:val="0"/>
      <w:marBottom w:val="0"/>
      <w:divBdr>
        <w:top w:val="none" w:sz="0" w:space="0" w:color="auto"/>
        <w:left w:val="none" w:sz="0" w:space="0" w:color="auto"/>
        <w:bottom w:val="none" w:sz="0" w:space="0" w:color="auto"/>
        <w:right w:val="none" w:sz="0" w:space="0" w:color="auto"/>
      </w:divBdr>
    </w:div>
    <w:div w:id="55944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lobenewswire.com/Tracker?data=9VkmeVuj_1MLTQHD_Pa0MJlAIf-kT6F8kJI6vlpHUqOd-ykoBylzZthMY0wMx_6FDpFKJKlHd1VmLj9AGbSMGMiwkA8-JBi3yERpKUg8Z2LgHgMW5D_OTtI3VZN7vMyOpB2us5LtUUwalbRwyAtyKgSGSE99WNkmBd77a7uSNmnHw2ckdxixmj67buo1HaMfjusgjPPByah1q0eK1Ahiak1u9qKkrfsFsogchoL62dg=" TargetMode="External"/><Relationship Id="rId4" Type="http://schemas.openxmlformats.org/officeDocument/2006/relationships/hyperlink" Target="https://www.globenewswire.com/Tracker?data=GFeFZRMnwkXwux9qceDau9ZeH4xLcfjdPr2gzvNO7Z-M1CjrxPcyDn7ooY-jMKdl_D6-UbrNir_0dBAX-ixu5QGp6OHzrTqpZrCguzHxfA1wl3JWzgq-3CGTt-AsmNa-da84KLbCTwupT9b-3i0bperPcn_4aKWeJ1oATn1VsP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1471</Characters>
  <Application>Microsoft Office Word</Application>
  <DocSecurity>0</DocSecurity>
  <Lines>12</Lines>
  <Paragraphs>3</Paragraphs>
  <ScaleCrop>false</ScaleCrop>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Anuja Nerkar</dc:creator>
  <cp:keywords/>
  <dc:description/>
  <cp:lastModifiedBy>Anuja Nerkar</cp:lastModifiedBy>
  <cp:revision>1</cp:revision>
  <dcterms:created xsi:type="dcterms:W3CDTF">2022-05-25T11:20:00Z</dcterms:created>
  <dcterms:modified xsi:type="dcterms:W3CDTF">2022-05-25T11:21:00Z</dcterms:modified>
</cp:coreProperties>
</file>